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115570</wp:posOffset>
            </wp:positionH>
            <wp:positionV relativeFrom="paragraph">
              <wp:posOffset>0</wp:posOffset>
            </wp:positionV>
            <wp:extent cx="1803400" cy="95377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953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УТВЕРЖДАЮ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___________________ Генеральный директор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«ЦВМ» Пономарев В.В.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Приказ No 2 от 01.01. 2020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г. Москва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«___»____________20__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262626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62626"/>
          <w:sz w:val="37"/>
          <w:szCs w:val="37"/>
          <w:u w:val="none"/>
          <w:shd w:fill="auto" w:val="clear"/>
          <w:vertAlign w:val="baseline"/>
          <w:rtl w:val="0"/>
        </w:rPr>
        <w:t xml:space="preserve">ПРАВИЛА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62626"/>
          <w:sz w:val="37"/>
          <w:szCs w:val="37"/>
          <w:u w:val="none"/>
          <w:shd w:fill="auto" w:val="clear"/>
          <w:vertAlign w:val="baseline"/>
          <w:rtl w:val="0"/>
        </w:rPr>
        <w:t xml:space="preserve">оказания ветеринарной помощи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(Приложение No 1 к Договору на оказание ветеринарной помощи, Договору (оферте) на оказание ветеринарной помощи)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Общие положения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1.1. Работа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осуществляется на основании Устава, данных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Правил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Федерального закона «О ветеринарии», Правил оказания платных ветеринарных услуг, Федерального закона «О защите прав потребителя» и других законодательных актов РФ и ее субъектов, а также стандартов Национальной ветеринарной палаты.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1.2. Оказание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Ветеринарной помощи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регламентируется или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Договором на оказание ветеринарной помощи (офертой), заключенным путем присоединения к нему Владельца пациента,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заполнившего и подписавшего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Анкету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или оплатившего Ветеринарную помощь на основании счета, выставленного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Клиникой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или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Договором на оказание ветеринарной помощи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подписанным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Клиникой и Владельцем 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1.3.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Настоящие Правила оказания ветеринарной помощи и Договор оферты размещены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 информационном стенде в холле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 на ее сайте: www.epionavet.ru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1.4.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оставляет за собой право на внесение изменений 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Договор оферты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настоящие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Правила в одностороннем порядке. Клиника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обязана разместить изменения, вносимые в Правила и Договор оферты, на своем сайте или информационном стенде в холле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не позднее, чем за 5 дней до вступления их в силу.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1.5. Согласие с настоящими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Правилами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 обработку своих персональных данных в соответствии с ФЗ «О персональных данных»,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Владелец 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подтверждает собственноручной подписью 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Договоре на оказание ветеринарной помощи,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который заключается при первичном обращении 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Клинику, 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подписью 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Анкете владельца 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или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оплатой Ветеринарной помощи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при применении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Договора оферты.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1.6. Прием 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осуществляется согласно регламенту и внутреннему распорядку, установленными администрацией.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09" w:right="0" w:hanging="709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1.7. Информированные согласия и заявление, подписанные         Владельцем пациента, являются неотъемлемой частью Договора оферты и Договора на оказание ветеринарной помощи.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Правила приема и прохождения лечения Пациентом: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2.1. Время приёма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не регламентировано, поэтому для тщательного всестороннего его осмотра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Владелец 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должен располагать достаточным запасом времени.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2.2.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Пациенты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принимаются в следующем приоритетном порядке: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2.2.1.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Пациенты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требующие оказания экстренной помощи в связи с тяжестью их состояния и угрозой жизни. (Степень экстренности определяется врачом. В спорных случаях очередность приема устанавливается администратором или руководством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.)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2.2.2.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Пациенты,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пришедшие по предварительной записи и к назначенному времени.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2.2.3.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Пациенты,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пришедшие по живой очереди.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2.3. При поступлении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Пациентов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требующих оказания экстренной помощи, а также при экстренных реанимационных мероприятиях, может быть задействован весь персонал клиники, находящийся в смене. В этом случае очередной прием может приостанавливаться на требуемое время.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2.4. Посетители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обязаны соблюдать требования, предъявляемые персоналом,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 с уважением относиться к окружающим.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2.5. Во избежание травматизации животных и окружающих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Владелец 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обязан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соблюдать следующие требования: собаки должны находиться на поводках и в намордниках, кошки и собаки мелких пород - в переносках, мелкие домашние и экзотические животные (грызуны, птицы, рептилии) - в клетках или контейнерах.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2.6. Прием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врачом включает сбор анамнеза, физикальное обследование, консультацию по состоянию животного, постановку предварительного диагноза, прогноз, назначение лечения и, при необходимости, дополнительного обследования. Лечебно-диагностические манипуляции и препараты оплачиваются отдельно по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Прейскуранту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2.7. При посещении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 причине другого заболевания прием расценивается как первичный, равно как и прием другого животного, принадлежащего этому же владельцу.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2.8. Фиксация животного для осмотра врачом производится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Владельцем 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Персонал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не несет ответственности за травмы, полученные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Владельцем 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от собственного животного. Фиксация животного персоналом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оплачивается дополнительно согласно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Прейскуранту.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2.9. При выборе методов диагностики и лечения врач руководствуется исключительно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интересами животного. Постановка окончательного диагноза может требовать использования дополнительных методов обследования (лабораторных, инструментальных и т.д.). Также в лечение могут принимать участие разные специалисты для оказания соответствующих видов ветеринарной помощи, проводиться необходимые консультации, в ходе которых решаться вопросы по объёму обследования, выбору метода лечения, в том числе с участием сторонних учреждений и специалистов, а также привлекать третьих лиц для оказания услуг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Пациенту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Многие исследования и анализы необходимо проводить многократно, для динамического наблюдения за изменением состояния организма. Необходимо осознавать, что постановка диагноза может занимать много времени. До постановки окончательного диагноза больным оказывается симптоматическое лечение.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2.10.В случае необходимости оказания стационарного лечения, хирургического вмешательства, анестезиологического пособия, инвазивных манипуляций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оформляет, 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Владелец 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подписывает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Информированное согласие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2.11.В случаях невозможности оказания качественной услуги (отсутствие: узкопрофильного специалиста, необходимого оборудования или его неисправность, условий для стационарного лечения и т.д.)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Пациент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может быть направлен в другую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Клинику.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2.12.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Эвтаназия и кремация.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2.12.1. Проводится только по показаниям и после прямой просьбы владельца, что обусловлено Этическим Кодексом Ветеринарного врача.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2.12.2.Врач вправе отказать в проведении эвтаназии, если ее целесообразность будет сомнительна.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2.12.3.Перед эвтаназией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Владелец 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обязан подписать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Заявление на эвтаназию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2.12.4.При гибели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возможно оказание услуги по кремации (при согласовании с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Владельцем 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), которая оплачивается согласно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Прейскуранту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2.12.5.При отказе от кремации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Владелец 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должен подписать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Информированный отказ от утилизации.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 Обязанности сторон: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3.1.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обязуется: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3.1.1. Проинформировать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Владельца 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 режиме работы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правилах работы, перечне и стоимости оказываемых услуг.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3.1.2. Предоставить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Владельцу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информацию о состоянии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о сути заболевания, прогнозе и методах, и сроках лечения, в т.ч. и альтернативных, рисках и возможных осложнениях.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3.1.3. Обеспечить качественные методы лечения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соответствии с диагнозом или симптомокомплексом, лечебно-диагностическим планом и стандартами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3.1.4. Проявлять гуманное отношение к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Пациенту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 делать все необходимое для его комфортного пребывания 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Клинике.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3.2.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Владелец 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обязуется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3.2.1. Полноценно, подробно и достоверно проинформировать врача до оказания ветеринарной помощи об особенностях поведения и нарушениях в состоянии здоровья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а также о перенесенных животным заболеваниях, ранее проведенных профилактических вакцинациях и противопаразитарных обработках, известных ему аллергических реакциях и противопоказаниях. Оказать всестороннюю помощь ветеринарному врачу при сборе анамнеза и дальнейшего лечения животного.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3.2.2. Подготовить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перед операцией или диагностической процедурой,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или сдачей лабораторных анализов в соответствии рекомендациями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сотрудника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Клиники.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3.2.3. Обеспечить соблюдение назначений врача и выполнение назначенных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лечебных процедур. Своевременно информировать специалистов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любых изменениях его самочувствия и состояния здоровья.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3.2.4. Оказывать содействие в обеспечении безопасности сотрудников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ее посетителей, соблюдая все необходимые рекомендации персонала.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3.2.5. Обеспечить соответствующее содержание и кормление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согласно зоогигиеническим требованиям, а также проведение обязательных лечебно- профилактических мероприятий в сроки, определенные инструкциями, наставлениями, рекомендациями по содержанию животных и в случаях, предусмотренных законодательством РФ.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 Ответственность сторон: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4.1.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Ответственность Клиники: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4.1.1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несет ответственность за качество предоставляемых ветеринарных услуг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4.1.2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не несет ответственность за достижение или не достижение желаемых результатов от лечения и проведения процедур, поскольку, учитывая биологическую индивидуальность каждого организма, не существует возможности дать полную гарантию, что назначенное, либо проведенное лечение или манипуляция приведет к тому результату, который от них ожидается. Всегда существует риск и возможность ранних и поздних осложнений послеоперационного периода, вплоть до летального исхода. В своей работе врачи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ориентируются на данные исследований, дающих возможность с наибольшей (но не полной) долей вероятности достичь нужных результатов.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4.1.3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не несёт ответственность за качество ветеринарных услуг в случае несоблюдения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Владельцем 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рекомендаций врача, а также совершения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Владельцем 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действий, угрожающих здоровью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4.1.4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не несёт ответственность за результаты анализов, диагностические обследования и другие лечебные манипуляции, проведенные сторонними ветеринарными специалистами и учреждениями (третьими лицами).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4.1.5 Рентгенограммы, выписки из истории болезни, результаты анализов и другая первичная документация выдается на руки по предварительному запросу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Владельца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4.1.6 Выписка из истории болезни готовится в течение семи рабочих дней и заверяется главным врачом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4.1.7 Письменные претензии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обязана рассмотреть в 10-дневный срок в установленном порядке. Ответ на претензию направляется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Владельцу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заказным письмом с уведомлением о вручении, либо выдается на руки под роспись о вручении.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4.1.8 В случае неявки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Владельца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дату окончания срока нахождения животного в стационаре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или оставления животного на амбулаторном приеме после оказания необходимой помощи и не выхода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Владельца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 связь по контактам, указанным 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Договоре на оказание ветеринарной помощи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Информированном согласии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в течение трех дней,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Владелец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считается отказавшимся от права собственности на животное. В этом случае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Клиника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вправе считать животное бесхозяйным, и распорядиться им на свое усмотрение, в том числе передать в приют, либо распорядиться иным способом.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4.2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Ответственность Владельца: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4.2.1 Об отказе от лечения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Владелец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оповещает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письменной форме путем подписания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Информированного отказа от лечения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 берет на себя всю ответственность за жизнь и здоровье животного.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4.2.2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Владелец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животного должен оплатить выполненные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Клиникой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работы, потраченные медикаменты и другие расходные материалы в полном объеме, вне зависимости от исхода заболевания.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4.2.3 Возместить ущерб, причиненный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Пациентом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Владельцем 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имуществу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а также имуществу ее сотрудников и посетителей, и их здоровью.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5. Клиника имеет право отказать в приеме: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5.1. При отказе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Владельца 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подписать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Информированное согласие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 проведение диагностического, хирургического вмешательства, анестезиологического пособия и стационарного лечения, и других документов, регламентирующих работу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5.2. При заведомо известной невозможности достичь положительных результатов лечения.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5.3. При наличии задолженности за ранее оказанные услуги и отказе их оплатить.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5.4.При нахождении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Владельца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животного в состоянии алкогольного или наркотического опьянения, а также неуважительном или агрессивном поведении по отношению к персоналу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 ее посетителям, и нарушающего общественный порядок.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5.5. Если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Владельцем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животного является лицо, не достигшее 18 лет. Исключением является сопровождение животного на процедуры с устного или письменного согласия родителей.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5.6. При невозможности фиксации агрессивного животного и отказе его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Владельца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проведения седации.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5.7. При предоставлении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Клинике Владельцем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неполных, недостоверных, а также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заведомо ложных сведений и данных о состоянии здоровья животного, а также при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невозможности терапевтического сотрудничества.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hanging="72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5.8. При наличии других оснований, не противоречащих законодательству РФ, по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усмотрению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Стоимость и порядок оплаты ветеринарной помощи: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6.1.Все ветеринарные услуги платные. Стоимость услуг указана в Прейскуранте. При необходимости проведения дополнительных диагностических или лечебных процедур (в том числе реанимационных) врач должен проинформировать владельца о примерной их стоимости. Следует учитывать, что многие заболевания могут иметь непрогнозируемое течение и последствия, что может повлечь за собой изменение тактики лечения и соответственно их стоимости.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6.2.Каждое посещение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Пациентом Клиники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является приемом у врача, ассистента ветеринарного врача или фельдшера, и оплачивается соответственно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Прейскуранту.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6.3.Стоимость хирургического, диагностического вмешательства, анестезиологического пособия и стационарного лечения может меняться в зависимости от изменения состояния больного животного и коррекции назначений. Об этом сотрудники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информируют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Владельца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 согласуют с ним дальнейший план лечения по телефону или другими возможными способами, указанными 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Информированном согласии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или 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Договоре на оказание ветеринарной помощи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6.4.При отказе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Владельца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подписать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Договор на оказание ветеринарной помощи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если это предусмотрено регламентом работы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лечение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может быть проведено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но только после внесения полной или частичной предоплаты, что предусмотрено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Договором оферты.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6.5.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Владелец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животного может прервать курс лечения по собственному желанию в любое время. Исключением является ситуация, когда животное находится в наркозном сне.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6.6.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Владелец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животного может отказаться от получения не оказанной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Ветеринарной помощи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 вернуть ранее оплаченные денежные средства, в т.ч. и случае присоединения к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Договору оферты.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 вычетом затрат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Клиники,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связанных с подготовкой к оказанию или фактически оказанных ветеринарных услуг, если такие имели место быть.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6.7.Возврат денежных средств за ранее оказанные ветеринарные услуги, израсходованные препараты и материалы не производится 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6.8.Возврат денежных средств осуществляется при наличии документа, удостоверяющего личность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Владельца 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или по доверенности, с приложением документа, удостоверяющего личность доверенного лица.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6.9.Ветеринарные препараты, средства зоогигиенического назначения и диетические корма, приобретенные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Владельцем в Клинике,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возврату не подлежат.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S Mincho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.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.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vertAlign w:val="baseline"/>
      </w:rPr>
    </w:lvl>
  </w:abstractNum>
  <w:abstractNum w:abstractNumId="3">
    <w:lvl w:ilvl="0">
      <w:start w:val="2"/>
      <w:numFmt w:val="bullet"/>
      <w:lvlText w:val=".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vertAlign w:val="baseline"/>
      </w:rPr>
    </w:lvl>
  </w:abstractNum>
  <w:abstractNum w:abstractNumId="4">
    <w:lvl w:ilvl="0">
      <w:start w:val="4"/>
      <w:numFmt w:val="bullet"/>
      <w:lvlText w:val=".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vertAlign w:val="baseline"/>
      </w:rPr>
    </w:lvl>
  </w:abstractNum>
  <w:abstractNum w:abstractNumId="5">
    <w:lvl w:ilvl="0">
      <w:start w:val="7"/>
      <w:numFmt w:val="bullet"/>
      <w:lvlText w:val=".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vertAlign w:val="baseline"/>
      </w:rPr>
    </w:lvl>
  </w:abstractNum>
  <w:abstractNum w:abstractNumId="6">
    <w:lvl w:ilvl="0">
      <w:start w:val="1"/>
      <w:numFmt w:val="bullet"/>
      <w:lvlText w:val=".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vertAlign w:val="baseline"/>
      </w:rPr>
    </w:lvl>
  </w:abstractNum>
  <w:abstractNum w:abstractNumId="7">
    <w:lvl w:ilvl="0">
      <w:start w:val="5"/>
      <w:numFmt w:val="bullet"/>
      <w:lvlText w:val=".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vertAlign w:val="baseline"/>
      </w:rPr>
    </w:lvl>
  </w:abstractNum>
  <w:abstractNum w:abstractNumId="8">
    <w:lvl w:ilvl="0">
      <w:start w:val="3"/>
      <w:numFmt w:val="bullet"/>
      <w:lvlText w:val=".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